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432985">
        <w:rPr>
          <w:rFonts w:ascii="Times New Roman" w:hAnsi="Times New Roman" w:cs="Times New Roman"/>
          <w:sz w:val="28"/>
          <w:szCs w:val="28"/>
        </w:rPr>
        <w:t>27.12.2023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C0BB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432985">
        <w:rPr>
          <w:rFonts w:ascii="Times New Roman" w:hAnsi="Times New Roman" w:cs="Times New Roman"/>
          <w:sz w:val="28"/>
          <w:szCs w:val="28"/>
        </w:rPr>
        <w:t>420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1246E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23.12.2020 № 381, от 12.02.2021 г. № 34, от 12.05.2021 г. №117,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16.08.2021 г. № 215,от 20.07.2021г. № 185, от 27.10.2021г. № 267, </w:t>
      </w:r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FA2AF2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AD6D03" w:rsidRDefault="00036BCA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:rsidR="00BF5DE3" w:rsidRDefault="001626FF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от 27.10.2023г. </w:t>
      </w:r>
    </w:p>
    <w:p w:rsidR="00981011" w:rsidRPr="00AD6D03" w:rsidRDefault="00CE17E4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9634F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>на 2018-2023 годы и объемов их финансирования, п о с т а н о в л я ю:</w:t>
      </w:r>
    </w:p>
    <w:p w:rsidR="0029528E" w:rsidRDefault="00981011" w:rsidP="0096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г. № 267, от 21.12.2021г. № 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>, от 27.10.2023г. 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04313C">
        <w:rPr>
          <w:rFonts w:ascii="Times New Roman" w:hAnsi="Times New Roman" w:cs="Times New Roman"/>
          <w:color w:val="000000"/>
          <w:sz w:val="28"/>
          <w:szCs w:val="28"/>
        </w:rPr>
        <w:t>. № 359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401A3" w:rsidRDefault="00B401A3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67CB" w:rsidRPr="007E37FC" w:rsidRDefault="006367CB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</w:t>
      </w:r>
      <w:r w:rsidR="00CE17E4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>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634FF">
        <w:rPr>
          <w:rFonts w:ascii="Times New Roman" w:hAnsi="Times New Roman" w:cs="Times New Roman"/>
          <w:sz w:val="28"/>
          <w:szCs w:val="28"/>
        </w:rPr>
        <w:t>ю</w:t>
      </w:r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036BCA">
        <w:rPr>
          <w:rFonts w:ascii="Times New Roman" w:hAnsi="Times New Roman" w:cs="Times New Roman"/>
          <w:sz w:val="28"/>
          <w:szCs w:val="28"/>
        </w:rPr>
        <w:t>1</w:t>
      </w:r>
      <w:r w:rsidR="00BF5DE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E5465" w:rsidSect="00C05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36BCA"/>
    <w:rsid w:val="0004313C"/>
    <w:rsid w:val="00043A0F"/>
    <w:rsid w:val="00047E1C"/>
    <w:rsid w:val="00062A9F"/>
    <w:rsid w:val="000D7423"/>
    <w:rsid w:val="000E1229"/>
    <w:rsid w:val="000F5FFE"/>
    <w:rsid w:val="001029D8"/>
    <w:rsid w:val="001246E4"/>
    <w:rsid w:val="00126500"/>
    <w:rsid w:val="001626FF"/>
    <w:rsid w:val="0017329B"/>
    <w:rsid w:val="00174D0B"/>
    <w:rsid w:val="00195A5E"/>
    <w:rsid w:val="001A0C5C"/>
    <w:rsid w:val="00291125"/>
    <w:rsid w:val="0029528E"/>
    <w:rsid w:val="002C073F"/>
    <w:rsid w:val="002D3189"/>
    <w:rsid w:val="002D7D10"/>
    <w:rsid w:val="002E7745"/>
    <w:rsid w:val="00391303"/>
    <w:rsid w:val="00432985"/>
    <w:rsid w:val="00447547"/>
    <w:rsid w:val="00492A85"/>
    <w:rsid w:val="00494FFE"/>
    <w:rsid w:val="004A79DC"/>
    <w:rsid w:val="004B2D50"/>
    <w:rsid w:val="004D42A9"/>
    <w:rsid w:val="004E2154"/>
    <w:rsid w:val="004F1E23"/>
    <w:rsid w:val="00507521"/>
    <w:rsid w:val="006367CB"/>
    <w:rsid w:val="006A3A09"/>
    <w:rsid w:val="006A70E5"/>
    <w:rsid w:val="006F3DE9"/>
    <w:rsid w:val="00725CE4"/>
    <w:rsid w:val="00753824"/>
    <w:rsid w:val="00755F7C"/>
    <w:rsid w:val="00783C66"/>
    <w:rsid w:val="007E37FC"/>
    <w:rsid w:val="00817DA4"/>
    <w:rsid w:val="00822199"/>
    <w:rsid w:val="008374EE"/>
    <w:rsid w:val="0086003C"/>
    <w:rsid w:val="00880B09"/>
    <w:rsid w:val="008918C2"/>
    <w:rsid w:val="008A7867"/>
    <w:rsid w:val="008C3696"/>
    <w:rsid w:val="008D3E2C"/>
    <w:rsid w:val="008D404B"/>
    <w:rsid w:val="00910349"/>
    <w:rsid w:val="00942C73"/>
    <w:rsid w:val="009634FF"/>
    <w:rsid w:val="00971AEA"/>
    <w:rsid w:val="009807E2"/>
    <w:rsid w:val="00981011"/>
    <w:rsid w:val="009B5EE7"/>
    <w:rsid w:val="00A0706A"/>
    <w:rsid w:val="00A2069C"/>
    <w:rsid w:val="00A41984"/>
    <w:rsid w:val="00A627CA"/>
    <w:rsid w:val="00A62F26"/>
    <w:rsid w:val="00A72E60"/>
    <w:rsid w:val="00AD6D03"/>
    <w:rsid w:val="00AF2626"/>
    <w:rsid w:val="00AF50F9"/>
    <w:rsid w:val="00B401A3"/>
    <w:rsid w:val="00B435A2"/>
    <w:rsid w:val="00B56258"/>
    <w:rsid w:val="00B91D8B"/>
    <w:rsid w:val="00BD3CD7"/>
    <w:rsid w:val="00BD43AC"/>
    <w:rsid w:val="00BD57BF"/>
    <w:rsid w:val="00BF5DE3"/>
    <w:rsid w:val="00C053A7"/>
    <w:rsid w:val="00C67A9F"/>
    <w:rsid w:val="00C90722"/>
    <w:rsid w:val="00CA09A8"/>
    <w:rsid w:val="00CC0BB7"/>
    <w:rsid w:val="00CC5DBD"/>
    <w:rsid w:val="00CE17E4"/>
    <w:rsid w:val="00CE5465"/>
    <w:rsid w:val="00CE62BD"/>
    <w:rsid w:val="00D00E0C"/>
    <w:rsid w:val="00D32078"/>
    <w:rsid w:val="00D37B57"/>
    <w:rsid w:val="00D500BD"/>
    <w:rsid w:val="00D54143"/>
    <w:rsid w:val="00D7318B"/>
    <w:rsid w:val="00D90DE6"/>
    <w:rsid w:val="00DD34DC"/>
    <w:rsid w:val="00E40310"/>
    <w:rsid w:val="00E62898"/>
    <w:rsid w:val="00E739C4"/>
    <w:rsid w:val="00EE4C60"/>
    <w:rsid w:val="00EF10EB"/>
    <w:rsid w:val="00EF7CA7"/>
    <w:rsid w:val="00F31D59"/>
    <w:rsid w:val="00F914BD"/>
    <w:rsid w:val="00F91C1E"/>
    <w:rsid w:val="00FA2AF2"/>
    <w:rsid w:val="00FC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62</cp:revision>
  <cp:lastPrinted>2023-12-28T07:18:00Z</cp:lastPrinted>
  <dcterms:created xsi:type="dcterms:W3CDTF">2022-07-01T12:07:00Z</dcterms:created>
  <dcterms:modified xsi:type="dcterms:W3CDTF">2023-12-28T07:18:00Z</dcterms:modified>
</cp:coreProperties>
</file>